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乐昌市家庭农场认定标准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hint="eastAsia" w:ascii="仿宋_GB2312" w:eastAsia="仿宋_GB2312"/>
          <w:sz w:val="32"/>
          <w:szCs w:val="32"/>
          <w:lang w:eastAsia="zh-CN"/>
        </w:rPr>
        <w:t>大力培育发展我市家庭农场，加快构建新型农业经营体系，</w:t>
      </w:r>
      <w:r>
        <w:rPr>
          <w:rFonts w:hint="eastAsia" w:ascii="仿宋_GB2312" w:eastAsia="仿宋_GB2312"/>
          <w:sz w:val="32"/>
          <w:szCs w:val="32"/>
        </w:rPr>
        <w:t>加强对家庭农场的指导和服务，</w:t>
      </w:r>
      <w:r>
        <w:rPr>
          <w:rFonts w:hint="eastAsia" w:ascii="仿宋_GB2312" w:eastAsia="仿宋_GB2312"/>
          <w:sz w:val="32"/>
          <w:szCs w:val="32"/>
          <w:lang w:eastAsia="zh-CN"/>
        </w:rPr>
        <w:t>根据《韶关市农业局关于促进我市家庭农场发展的意见》（韶农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[2015]120号</w:t>
      </w:r>
      <w:r>
        <w:rPr>
          <w:rFonts w:hint="eastAsia" w:ascii="仿宋_GB2312" w:eastAsia="仿宋_GB2312"/>
          <w:sz w:val="32"/>
          <w:szCs w:val="32"/>
          <w:lang w:eastAsia="zh-CN"/>
        </w:rPr>
        <w:t>）文件精神，</w:t>
      </w:r>
      <w:r>
        <w:rPr>
          <w:rFonts w:hint="eastAsia" w:ascii="仿宋_GB2312" w:eastAsia="仿宋_GB2312"/>
          <w:sz w:val="32"/>
          <w:szCs w:val="32"/>
        </w:rPr>
        <w:t>结合我市实际，制定本</w:t>
      </w:r>
      <w:r>
        <w:rPr>
          <w:rFonts w:hint="eastAsia" w:ascii="仿宋_GB2312" w:eastAsia="仿宋_GB2312"/>
          <w:sz w:val="32"/>
          <w:szCs w:val="32"/>
          <w:lang w:eastAsia="zh-CN"/>
        </w:rPr>
        <w:t>标准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第一条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家庭农场是指以家庭成员为主要劳动力，从事农业规模化、集约化、商品化生产经营，并以农业收入为家庭主要收入来源的新型农业经营主体。</w:t>
      </w:r>
      <w:r>
        <w:rPr>
          <w:rFonts w:hint="eastAsia" w:ascii="仿宋_GB2312" w:eastAsia="仿宋_GB2312"/>
          <w:sz w:val="32"/>
          <w:szCs w:val="32"/>
        </w:rPr>
        <w:t>家庭农场</w:t>
      </w:r>
      <w:r>
        <w:rPr>
          <w:rFonts w:hint="eastAsia" w:ascii="仿宋_GB2312" w:eastAsia="仿宋_GB2312"/>
          <w:sz w:val="32"/>
          <w:szCs w:val="32"/>
          <w:lang w:eastAsia="zh-CN"/>
        </w:rPr>
        <w:t>应符合如下</w:t>
      </w:r>
      <w:r>
        <w:rPr>
          <w:rFonts w:hint="eastAsia" w:ascii="仿宋_GB2312" w:eastAsia="仿宋_GB2312"/>
          <w:sz w:val="32"/>
          <w:szCs w:val="32"/>
        </w:rPr>
        <w:t>基本条件：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（一）家庭农场经营者主要是农民或其他长期从事农业生产的人员；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（二）以家庭成员为主要劳动力；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（三）以农业收入为主，农业净收入占家庭农场总收益的80%以上；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（四）家庭农场经营规模适度，种养规模与家庭成员的劳动生产能力和经营管理能力相适应，符合市农业行政主管部门确定的规模标准且相对稳定。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（五）对其他农户开展农业生产经营具有明显示范带动作用。</w:t>
      </w:r>
    </w:p>
    <w:p>
      <w:pPr>
        <w:spacing w:line="60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第二条</w:t>
      </w:r>
      <w:r>
        <w:rPr>
          <w:rFonts w:hint="eastAsia" w:ascii="仿宋_GB2312" w:eastAsia="仿宋_GB2312"/>
          <w:sz w:val="32"/>
          <w:szCs w:val="32"/>
        </w:rPr>
        <w:t xml:space="preserve"> 本</w:t>
      </w:r>
      <w:r>
        <w:rPr>
          <w:rFonts w:hint="eastAsia" w:ascii="仿宋_GB2312" w:eastAsia="仿宋_GB2312"/>
          <w:sz w:val="32"/>
          <w:szCs w:val="32"/>
          <w:lang w:eastAsia="zh-CN"/>
        </w:rPr>
        <w:t>标准</w:t>
      </w:r>
      <w:r>
        <w:rPr>
          <w:rFonts w:hint="eastAsia" w:ascii="仿宋_GB2312" w:eastAsia="仿宋_GB2312"/>
          <w:sz w:val="32"/>
          <w:szCs w:val="32"/>
        </w:rPr>
        <w:t>所认定的家庭农场为符合家庭农场基本条件，并经工商管理部门注册登记，符合有关要求的家庭农场。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对家庭农场的认定，坚持公开、公平、公正、公信原则，实行择优汰劣机制，动态管理。</w:t>
      </w:r>
    </w:p>
    <w:p>
      <w:pPr>
        <w:spacing w:line="60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 xml:space="preserve">第三条 </w:t>
      </w:r>
      <w:r>
        <w:rPr>
          <w:rFonts w:hint="eastAsia" w:ascii="仿宋_GB2312" w:eastAsia="仿宋_GB2312"/>
          <w:sz w:val="32"/>
          <w:szCs w:val="32"/>
        </w:rPr>
        <w:t>市农业行政主管部门负责家庭农场的认定和管理。</w:t>
      </w:r>
    </w:p>
    <w:p>
      <w:pPr>
        <w:spacing w:line="60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第四条</w:t>
      </w:r>
      <w:r>
        <w:rPr>
          <w:rFonts w:hint="eastAsia" w:ascii="仿宋_GB2312" w:eastAsia="仿宋_GB2312"/>
          <w:sz w:val="32"/>
          <w:szCs w:val="32"/>
        </w:rPr>
        <w:t xml:space="preserve"> 认定标准：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（一）适度规模经营。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种植业：粮油集中连片规模在50亩以上，种植业的设施农业（温室、大棚、立体种植、喷淋滴管等）达到20亩以上，露地蔬菜达到50亩以上。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畜牧业：生猪年出栏达到1000 头以上，肉羊年出栏达到100只以上，奶牛存栏50头以上，肉牛年出栏50头以上，肉禽年出栏25000羽以上，蛋禽存栏3500只以上，其他特种畜禽按品种特性确定。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水产养殖业：规模养殖面积达到30亩以上（以流水或温棚等设施化、集约化养殖的，养殖面积达到2000平方米以上）且良种采用率70%以上.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林业：种植规模50亩以上。苗木花卉、经济林果等达到50亩以上。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特种种养业达到50亩以上，种养结合的综合性农场在50亩以上。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（二）土地流转年限在3年以上（以流转合同为准）。林场经营的土地权属清楚、协议完备，土地流转年限10年以上。</w:t>
      </w:r>
    </w:p>
    <w:p>
      <w:pPr>
        <w:ind w:firstLine="515" w:firstLineChars="16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有与生产经营相适应的场房和处理日常事务场所，畜禽养殖类的场址选择须符合《乐昌市畜禽养殖禁养区、限养区和适养区划定方案》，符合环保要求；水产养殖类的场址选择须符合《乐昌市养殖水域滩涂规划（2017-2030年）》的选址要求，符合环保要求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（四）有与生产经营相适应的生产基础、配套设施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农业机械装备，农业生产主要环节基本实现机械化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涉及设施用地的，需按照《国土资源部、农业部关于进一步支持设施农业健康发展的通知》（国土资发〔2014〕127号）办理设施农业用地手续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设施建设不占用或少占用耕地，禁止占用基本农田。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（五）按照质量标准和生产技术规程进行生产，生产投入品的采购和使用有详细记录，并建立档案，做到产品质量可追溯；产品销售基本上实现订单化。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（六）土地产出率、经济效益提升明显，家庭农场年纯收入5万元以上，其成员年人均纯收入高于本市农民人均纯收入40%以上。</w:t>
      </w:r>
    </w:p>
    <w:p>
      <w:pPr>
        <w:spacing w:line="60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第五条</w:t>
      </w:r>
      <w:r>
        <w:rPr>
          <w:rFonts w:hint="eastAsia" w:ascii="仿宋_GB2312" w:eastAsia="仿宋_GB2312"/>
          <w:sz w:val="32"/>
          <w:szCs w:val="32"/>
        </w:rPr>
        <w:t xml:space="preserve"> 申报材料：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（一）基本情况介绍（农场从业人员、生产类别、规模、技术装备、经营状况、家庭收入及与之对应指导服务的专业辅导员或农技员等）。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（二）财务收支记录。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（三）农村土地承包经营权证书或者土地流转合同、林权证明（复印件），畜牧、水产养殖要分别持有《动物检疫合格证》、《水域滩涂养殖证》。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（四）从业人员身份证明。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（五）当年农业生产投入品采购和使用情况记录。</w:t>
      </w:r>
    </w:p>
    <w:p>
      <w:pPr>
        <w:spacing w:line="60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第六条</w:t>
      </w:r>
      <w:r>
        <w:rPr>
          <w:rFonts w:hint="eastAsia" w:ascii="仿宋_GB2312" w:eastAsia="仿宋_GB2312"/>
          <w:sz w:val="32"/>
          <w:szCs w:val="32"/>
        </w:rPr>
        <w:t xml:space="preserve"> 认定管理：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农业局负责受理家庭农场的认定管理工作，对各镇推荐申报的家庭农场，由市农业局按照认定标准，对申报家庭农场进行实地考察、审查、综合评价，提出认定意见。评审认定后对认定的家庭农场进行登记备案，并在乐昌市人民政府网公示5日，</w:t>
      </w:r>
      <w:r>
        <w:rPr>
          <w:rFonts w:hint="eastAsia" w:ascii="仿宋_GB2312" w:hAnsi="Ђˎ̥" w:eastAsia="仿宋_GB2312" w:cs="宋体"/>
          <w:color w:val="000000"/>
          <w:kern w:val="0"/>
          <w:sz w:val="32"/>
          <w:szCs w:val="32"/>
        </w:rPr>
        <w:t>公示期满，如社会各界没有异议，由市农业局发文公布名单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认定备案的家庭农场，实行动态管理，每3年审定一次，拒绝参加年审的、未及时提交年审材料的，取消家庭农场资格，并在乐昌市人民政府网公示。</w:t>
      </w:r>
    </w:p>
    <w:p>
      <w:pPr>
        <w:spacing w:line="60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第七条</w:t>
      </w:r>
      <w:r>
        <w:rPr>
          <w:rFonts w:hint="eastAsia" w:ascii="仿宋_GB2312" w:eastAsia="仿宋_GB2312"/>
          <w:sz w:val="32"/>
          <w:szCs w:val="32"/>
        </w:rPr>
        <w:t xml:space="preserve"> 扶持政策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被认定的家庭农场，同等条件下优先安排承担各类农业项目，优先安排国家各类支农补贴，优先享受农机购置补贴。</w:t>
      </w:r>
    </w:p>
    <w:p>
      <w:pPr>
        <w:spacing w:line="600" w:lineRule="exact"/>
        <w:ind w:firstLine="710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 xml:space="preserve">第八条 </w:t>
      </w:r>
      <w:r>
        <w:rPr>
          <w:rFonts w:hint="eastAsia" w:ascii="仿宋_GB2312" w:eastAsia="仿宋_GB2312"/>
          <w:sz w:val="32"/>
          <w:szCs w:val="32"/>
        </w:rPr>
        <w:t>附则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（一）本标准所列“以上”包含本数。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（二）本标准由市农业行政主管部门负责解释。</w:t>
      </w:r>
    </w:p>
    <w:p>
      <w:pPr>
        <w:spacing w:line="600" w:lineRule="exact"/>
        <w:ind w:firstLine="707" w:firstLineChars="22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（三）本标准自发布之日起施行。</w:t>
      </w:r>
    </w:p>
    <w:p>
      <w:pPr>
        <w:spacing w:line="600" w:lineRule="exact"/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乐昌市农业局</w:t>
      </w:r>
    </w:p>
    <w:p>
      <w:pPr>
        <w:spacing w:line="600" w:lineRule="exact"/>
        <w:ind w:firstLine="5600" w:firstLineChars="17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Style w:val="5"/>
                  </w:rPr>
                </w:pPr>
                <w:r>
                  <w:fldChar w:fldCharType="begin"/>
                </w:r>
                <w:r>
                  <w:rPr>
                    <w:rStyle w:val="5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5"/>
                  </w:rP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733D"/>
    <w:rsid w:val="000A58DD"/>
    <w:rsid w:val="00145A9B"/>
    <w:rsid w:val="00233AAA"/>
    <w:rsid w:val="00301259"/>
    <w:rsid w:val="003024DB"/>
    <w:rsid w:val="00361BFC"/>
    <w:rsid w:val="0049597C"/>
    <w:rsid w:val="004A003D"/>
    <w:rsid w:val="004B2E19"/>
    <w:rsid w:val="00510853"/>
    <w:rsid w:val="00527D6F"/>
    <w:rsid w:val="0054348B"/>
    <w:rsid w:val="0056584F"/>
    <w:rsid w:val="00566E75"/>
    <w:rsid w:val="005B4562"/>
    <w:rsid w:val="005F5CEF"/>
    <w:rsid w:val="006B0A93"/>
    <w:rsid w:val="006E6684"/>
    <w:rsid w:val="007E4387"/>
    <w:rsid w:val="00860310"/>
    <w:rsid w:val="0086733D"/>
    <w:rsid w:val="008B4664"/>
    <w:rsid w:val="00996FF2"/>
    <w:rsid w:val="009B1E8E"/>
    <w:rsid w:val="009F1379"/>
    <w:rsid w:val="00A6118A"/>
    <w:rsid w:val="00AC2556"/>
    <w:rsid w:val="00B312AE"/>
    <w:rsid w:val="00B46328"/>
    <w:rsid w:val="00BA6376"/>
    <w:rsid w:val="00BC755F"/>
    <w:rsid w:val="00C13924"/>
    <w:rsid w:val="00D44DD6"/>
    <w:rsid w:val="00E03031"/>
    <w:rsid w:val="00E0399C"/>
    <w:rsid w:val="00E23322"/>
    <w:rsid w:val="00E8494B"/>
    <w:rsid w:val="00E879EC"/>
    <w:rsid w:val="00ED6F46"/>
    <w:rsid w:val="00F6201A"/>
    <w:rsid w:val="00F724B2"/>
    <w:rsid w:val="00F9426A"/>
    <w:rsid w:val="00FA63BF"/>
    <w:rsid w:val="00FD5AD3"/>
    <w:rsid w:val="0C71730C"/>
    <w:rsid w:val="10E36EDC"/>
    <w:rsid w:val="21BE27A5"/>
    <w:rsid w:val="2C05288D"/>
    <w:rsid w:val="400673CE"/>
    <w:rsid w:val="4A4035CC"/>
    <w:rsid w:val="6234144B"/>
    <w:rsid w:val="6B36277F"/>
    <w:rsid w:val="74FA21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258</Words>
  <Characters>1473</Characters>
  <Lines>12</Lines>
  <Paragraphs>3</Paragraphs>
  <TotalTime>22</TotalTime>
  <ScaleCrop>false</ScaleCrop>
  <LinksUpToDate>false</LinksUpToDate>
  <CharactersWithSpaces>1728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2018-06-06T07:20:00Z</dcterms:created>
  <dc:creator>user</dc:creator>
  <cp:lastModifiedBy>    紫晶天蝎</cp:lastModifiedBy>
  <cp:lastPrinted>2018-07-03T01:20:11Z</cp:lastPrinted>
  <dcterms:modified xsi:type="dcterms:W3CDTF">2018-07-03T01:20:38Z</dcterms:modified>
  <dc:title>乐昌市市示范家庭农场认定办法（试行）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